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>2018年贵州工程应用技术学院“千人留学计划”合作院校</w:t>
      </w:r>
    </w:p>
    <w:tbl>
      <w:tblPr>
        <w:tblStyle w:val="7"/>
        <w:tblW w:w="155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4600"/>
        <w:gridCol w:w="9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shd w:val="clear" w:color="auto" w:fill="31849B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  <w:t>地区、国别</w:t>
            </w:r>
          </w:p>
        </w:tc>
        <w:tc>
          <w:tcPr>
            <w:tcW w:w="4600" w:type="dxa"/>
            <w:shd w:val="clear" w:color="auto" w:fill="31849B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  <w:t>学校</w:t>
            </w:r>
          </w:p>
        </w:tc>
        <w:tc>
          <w:tcPr>
            <w:tcW w:w="9330" w:type="dxa"/>
            <w:shd w:val="clear" w:color="auto" w:fill="31849B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  <w:t>院系、专业设置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655" w:type="dxa"/>
            <w:vMerge w:val="restart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kern w:val="2"/>
                <w:sz w:val="30"/>
                <w:szCs w:val="30"/>
                <w:lang w:val="en-US" w:eastAsia="zh-CN" w:bidi="ar-SA"/>
              </w:rPr>
              <w:pict>
                <v:shape id="图片 19" o:spid="_x0000_s1031" o:spt="75" type="#_x0000_t75" style="position:absolute;left:0pt;margin-left:3.8pt;margin-top:28.25pt;height:35.7pt;width:59.45pt;z-index:251675648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马来西亚</w:t>
            </w:r>
          </w:p>
          <w:p>
            <w:pPr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（要求外语基础扎实）</w:t>
            </w:r>
          </w:p>
          <w:p>
            <w:pPr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</w:t>
            </w: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马来亚大学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eastAsia="zh-CN"/>
              </w:rPr>
              <w:t>University</w:t>
            </w:r>
            <w:r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  <w:t> of Malaya (UM)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CGPA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3.2以上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金融与货币经济学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国际经济学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劳动力经济学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资源经济学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企业发展学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发展研究学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公共行政管理学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人力资源管理学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政治经济学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应用统计学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会计学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工商管理学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英语教育学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中文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日语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计算机网络工程体系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软件工程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信息管理体系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人工智能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信息技术管理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、多媒体、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电子通讯工程学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生物医药工程学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化学工程学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电气工程学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电脑辅助设计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辅助生产工程学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环境工程学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土木工程学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材料工程学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物理学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机械工程学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制造工程学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统计学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、数学、地质学、建筑科学、音乐学、舞蹈学、生物医学等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</w:t>
            </w: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北方大学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Universiti Utara Malaysia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（免学费）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技术、多媒体、经济学、会计学、金融、会计（信息系统）、伊斯兰金融银行学、农贸管理、旅游管理、国际贸易管理、国际事务管理、银行学、科技管理学、市场学、风险管理与保险、工商管理（物流及运输）、酒店管理、运营管理、工业统计、决策科学、商科数学、工商管理、人力资源管理、发展管理、企业管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、英语教育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彭亨大学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</w:rPr>
              <w:t>Universiti Malaysia Pahang</w:t>
            </w:r>
            <w:r>
              <w:rPr>
                <w:rFonts w:hint="eastAsia" w:ascii="楷体_GB2312" w:eastAsia="楷体_GB2312"/>
                <w:sz w:val="30"/>
                <w:szCs w:val="30"/>
              </w:rPr>
              <w:tab/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（免学费）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电子工程、电力系统、机械工程、机械制造工程、汽车机械工程、土木工程、土木工程环境、化学工程、气体技术、生物技术、软件工程、计算机系统与网络、制造工程、项目管理、工业技术管理、</w:t>
            </w:r>
            <w:bookmarkStart w:id="0" w:name="OLE_LINK1"/>
            <w:r>
              <w:rPr>
                <w:rFonts w:hint="eastAsia" w:ascii="仿宋_GB2312" w:eastAsia="仿宋_GB2312"/>
                <w:sz w:val="28"/>
                <w:szCs w:val="28"/>
              </w:rPr>
              <w:t>职业安全与健康</w:t>
            </w:r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、工业化学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博特拉大学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Universiti Putra Malaysia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农学、计算机和IT、建筑及设计、经济管理、教育、工程、食品科学以及生物学、林学、人文环境、医学以及健康科学、现代语言、环境研究、社会学研究和管理、理科以及应用科学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、机械工程专业、音乐表演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沙巴大学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Universiti Malaysia Sabah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（免学费）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食品科学及营养学、生物工艺学、生物保护学、环境科学、地质学、工业化学、植物工艺学、物理学、数学、多媒体技术、电子商务、工程与信息系统、心理学及社会服务、数学教育、科学、经济学、英语教育、运动学、社会学及人类学、传媒学、劳资关系学、国际关系学、商业与经济学、国际商务与金融系、视觉艺术、创作性写作、音乐产业、音乐教育、音乐技术、爵士乐创作、大提琴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理工学院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  <w:t>Universiti Teknologi Malaysia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（免学费）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科技管理学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市场管理学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人力资源发展心理学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人力资源发展学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会计学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土木工程学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建筑学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测量学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城市与区域规划学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景观设计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建筑科学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房地产管理学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地理信息科学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地球信息工程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土地管理与开发学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电气工程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机电工程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电子工程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机械工程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航空机械工程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汽车机械工程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航海建筑与离岸工程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机械材料工程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工业机械工程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制造工程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生物加工化学工程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天然气化学工程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化学工程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石油工程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核工程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、计算机科学、图形和多媒体软件、软件工程、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英语教育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电机工程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机械工程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（技术教育）、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沟通技巧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运动科学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土木工程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理科教育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物理学（理科与计算机教育学学士）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化学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数学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物理学（理科教育学学士）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伊斯兰研究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工业物理学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工业化学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工业数学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物理学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生物医药工程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工业生物学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生物学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机械精密工程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电子系统工程</w:t>
            </w:r>
            <w:r>
              <w:rPr>
                <w:rFonts w:hint="eastAsia" w:ascii="仿宋_GB2312" w:eastAsia="仿宋_GB2312"/>
                <w:sz w:val="28"/>
                <w:szCs w:val="28"/>
                <w:lang w:val="en-GB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GB"/>
              </w:rPr>
              <w:t>化学加工工程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top"/>
          </w:tcPr>
          <w:p>
            <w:pPr>
              <w:ind w:firstLine="300" w:firstLineChars="100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泰国</w:t>
            </w:r>
          </w:p>
          <w:p>
            <w:pPr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INCLUDEPICTURE \d "http://i03.pictn.sogoucdn.com/915aaa596c43f52e" \* MERGEFORMATINET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pict>
                <v:shape id="_x0000_i1025" o:spt="75" alt="IMG_256" type="#_x0000_t75" style="height:34.9pt;width:59.6pt;" filled="f" o:preferrelative="t" stroked="f" coordsize="21600,21600">
                  <v:path/>
                  <v:fill on="f" focussize="0,0"/>
                  <v:stroke on="f"/>
                  <v:imagedata r:id="rId5" o:title="IMG_256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46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待定</w:t>
            </w:r>
          </w:p>
        </w:tc>
        <w:tc>
          <w:tcPr>
            <w:tcW w:w="933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待定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655" w:type="dxa"/>
            <w:vAlign w:val="top"/>
          </w:tcPr>
          <w:p>
            <w:pPr>
              <w:ind w:firstLine="300" w:firstLineChars="100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德国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INCLUDEPICTURE \d "http://i04.pictn.sogoucdn.com/d0645ec8aee1a6cc" \* MERGEFORMATINET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pict>
                <v:shape id="_x0000_i1026" o:spt="75" alt="IMG_256" type="#_x0000_t75" style="height:48.05pt;width:69.05pt;" filled="f" o:preferrelative="t" stroked="f" coordsize="21600,21600">
                  <v:path/>
                  <v:fill on="f" focussize="0,0"/>
                  <v:stroke on="f"/>
                  <v:imagedata r:id="rId6" o:title="IMG_256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（要求外语基础扎实）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46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美因茨应用技术大学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  <w:t>HS Mainz, University of Applied Sciences, School of Technology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（限土木工程专业本科大三学生申报）</w:t>
            </w:r>
          </w:p>
        </w:tc>
        <w:tc>
          <w:tcPr>
            <w:tcW w:w="933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土木工程专业（大四派出，一年期）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top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pict>
                <v:shape id="_x0000_s1030" o:spid="_x0000_s1030" o:spt="75" type="#_x0000_t75" style="position:absolute;left:0pt;margin-left:4.55pt;margin-top:40.7pt;height:37.45pt;width:56.75pt;z-index:251672576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中国台湾</w:t>
            </w:r>
            <w:r>
              <w:rPr>
                <w:rFonts w:hint="eastAsia" w:ascii="仿宋_GB2312" w:eastAsia="仿宋_GB2312"/>
                <w:b/>
                <w:sz w:val="28"/>
                <w:szCs w:val="30"/>
                <w:lang w:eastAsia="zh-CN"/>
              </w:rPr>
              <w:t>（只限）</w:t>
            </w: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朝阳科技大学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Chaoyang University of Technology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eastAsia="zh-CN"/>
              </w:rPr>
              <w:t>（只限寒暑期短期项目）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务金融系、企业管理系、保险金融管理系、会计系、休闲事业管理系、营销与流通管理系、银发产业管理系、营建工程系、工业工程与管理系、应用化学系、环境工程与管理系、建筑系(建筑组、室内设计组)、工业设计系、视觉传达设计系、景观及都市设计系、传播艺术系、应用英语系、幼儿保育系、社会工作系、信息管理系、资讯工程系、信息与通讯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建国科技大学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Chienkuo Technology University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eastAsia="zh-CN"/>
              </w:rPr>
              <w:t>（只限寒暑期短期项目）</w:t>
            </w: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动化工程系暨机电光系统研究所、电机工程暨研究所、机械工程系暨制造科技研究所、电子工程系暨研究所、土木工程系暨土木防灾研究所、电脑与通讯工程系、资讯管理系、国际企业管理系、工业工程与管理系、商业设计系、空间设计系、数位媒体设计系、游戏与产品设计系、应用外语系、美容系、运动健康与休闲系、观光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明新科技大学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Minghsin University of Science and Technology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eastAsia="zh-CN"/>
              </w:rPr>
              <w:t>（只限寒暑期短期项目）</w:t>
            </w: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械工程系、电机工程系、电子工程系、化学工程系、土木工程系、光电系统工程系、材料科学与工程系、通讯工程系、环境资源管理系、资讯工程系、营建工程与管理研究所、精密机电工程研究所、工业工程与管理系、资讯管理系、国际企业系、企业管理系、财务金融系、工程管理研究所、全球运筹管理中心、旅馆事业管理系、幼儿保育系、休闲事业管理系、老人服务事业管理系、应用外语系、运动管理系、人文艺术教学中心、社会科学教学中心、自然科学教学中心、语言教学中心、艺文中心、客家文化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环球科技大学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  <w:t>TransWorld University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eastAsia="zh-CN"/>
              </w:rPr>
              <w:t>（只限寒暑期短期项目）</w:t>
            </w: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企业管理系、资讯管理系、行销管理系、电子商务系、财务金融系、视觉传达设计系、创意商品设计系、美容造型设计系、多媒体动画设计系、观光与餐饮旅馆系、观光与生态旅游系、餐饮厨艺系、应用外语系、生物技术系、幼儿保育系、通识教育中心、体育教学研究中心、研究发展中心、中小企业创业管理研究发展中心、健康休闲产业研发中心、创新设计技术研发中心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院系专业设置仅供参考，具体请参考该校官方网页。</w:t>
      </w:r>
    </w:p>
    <w:p>
      <w:pPr>
        <w:ind w:left="1500" w:hanging="1500" w:hangingChars="5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外语达到欧美学校要求水平的同学，出我校对外合作渠道外还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可申请借助我校对口支援的高校西南大学、中国矿业大学国际交流平台赴欧美学习。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733"/>
    <w:rsid w:val="00102BF4"/>
    <w:rsid w:val="001334AE"/>
    <w:rsid w:val="002F77C8"/>
    <w:rsid w:val="003A053B"/>
    <w:rsid w:val="00437E71"/>
    <w:rsid w:val="00507893"/>
    <w:rsid w:val="005D11FD"/>
    <w:rsid w:val="006B11FC"/>
    <w:rsid w:val="006F27C3"/>
    <w:rsid w:val="00710FC9"/>
    <w:rsid w:val="00777035"/>
    <w:rsid w:val="007925B7"/>
    <w:rsid w:val="00800E76"/>
    <w:rsid w:val="0088609A"/>
    <w:rsid w:val="009C59C5"/>
    <w:rsid w:val="009E0B38"/>
    <w:rsid w:val="00A92035"/>
    <w:rsid w:val="00AC08E1"/>
    <w:rsid w:val="00BC2733"/>
    <w:rsid w:val="00C217AC"/>
    <w:rsid w:val="00D11C2F"/>
    <w:rsid w:val="00DB5E8B"/>
    <w:rsid w:val="00E56EC9"/>
    <w:rsid w:val="00EF698D"/>
    <w:rsid w:val="00F11223"/>
    <w:rsid w:val="00F45404"/>
    <w:rsid w:val="00F81A66"/>
    <w:rsid w:val="00FD1EF8"/>
    <w:rsid w:val="033850D2"/>
    <w:rsid w:val="04F33315"/>
    <w:rsid w:val="076B3B09"/>
    <w:rsid w:val="08082FB1"/>
    <w:rsid w:val="0ABD6073"/>
    <w:rsid w:val="0D1D2A3B"/>
    <w:rsid w:val="194A3D5E"/>
    <w:rsid w:val="1DBF6290"/>
    <w:rsid w:val="21FB3CA9"/>
    <w:rsid w:val="22CC21C8"/>
    <w:rsid w:val="23F7734A"/>
    <w:rsid w:val="246F2806"/>
    <w:rsid w:val="255E692E"/>
    <w:rsid w:val="25633CE3"/>
    <w:rsid w:val="2CD825A0"/>
    <w:rsid w:val="30277DCB"/>
    <w:rsid w:val="321E5680"/>
    <w:rsid w:val="32990FBB"/>
    <w:rsid w:val="36943111"/>
    <w:rsid w:val="3AD57BCA"/>
    <w:rsid w:val="3BC946D4"/>
    <w:rsid w:val="3CA9176F"/>
    <w:rsid w:val="431B5F24"/>
    <w:rsid w:val="48942A3E"/>
    <w:rsid w:val="4D55187D"/>
    <w:rsid w:val="4E4C0585"/>
    <w:rsid w:val="5749467A"/>
    <w:rsid w:val="5C1D7F1E"/>
    <w:rsid w:val="5EAB5AB1"/>
    <w:rsid w:val="617E5C7F"/>
    <w:rsid w:val="628F4C1B"/>
    <w:rsid w:val="63C807CF"/>
    <w:rsid w:val="672E422E"/>
    <w:rsid w:val="6BB42581"/>
    <w:rsid w:val="6CFA3182"/>
    <w:rsid w:val="70207DC1"/>
    <w:rsid w:val="72770527"/>
    <w:rsid w:val="732914E2"/>
    <w:rsid w:val="79CA6081"/>
    <w:rsid w:val="7B4A4215"/>
    <w:rsid w:val="7CA91E69"/>
    <w:rsid w:val="7D094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character" w:styleId="4">
    <w:name w:val="Emphasis"/>
    <w:basedOn w:val="3"/>
    <w:qFormat/>
    <w:uiPriority w:val="20"/>
    <w:rPr>
      <w:i/>
    </w:rPr>
  </w:style>
  <w:style w:type="character" w:styleId="5">
    <w:name w:val="Hyperlink"/>
    <w:basedOn w:val="3"/>
    <w:unhideWhenUsed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165</Words>
  <Characters>944</Characters>
  <Lines>7</Lines>
  <Paragraphs>2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2015-03-27T03:45:00Z</dcterms:created>
  <dc:creator>yuchao</dc:creator>
  <cp:lastModifiedBy>Jojo May</cp:lastModifiedBy>
  <dcterms:modified xsi:type="dcterms:W3CDTF">2018-03-14T09:39:29Z</dcterms:modified>
  <dc:title>地区、国别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